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6A5F7" w14:textId="7863D638" w:rsidR="005A61FE" w:rsidRPr="009737FE" w:rsidRDefault="005A61FE" w:rsidP="005A61FE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чарба, тамак-аш өнөр жайы жана мелиорация министрлиги “Кыргыз Республикасына эттин айрым түрлөрүн ташып келүү үчүн тышкы соода ишинин катышуучуларынын ортосунда тарифтик квоталардын көлөмдөрүн бөлүштүрүүнүн эрежелерин бекитүү жөнүндө”  Кыргыз Республикасынын Өкмөтүнүн</w:t>
      </w:r>
      <w:r w:rsidRPr="009737FE">
        <w:rPr>
          <w:sz w:val="28"/>
          <w:szCs w:val="28"/>
          <w:lang w:val="ky-KG"/>
        </w:rPr>
        <w:t xml:space="preserve"> </w:t>
      </w:r>
      <w:r w:rsidRPr="009737FE">
        <w:rPr>
          <w:rFonts w:ascii="Times New Roman" w:hAnsi="Times New Roman" w:cs="Times New Roman"/>
          <w:sz w:val="28"/>
          <w:szCs w:val="28"/>
          <w:lang w:val="ky-KG"/>
        </w:rPr>
        <w:t xml:space="preserve">2015-жылдын 29-декабрындагы № 889 токтомун аткаруу максатында Евразиялык экономикалык комиссиясынын Коллегиясынын 2019-жылдын 31-июлундагы № 127 чечими менен 2020-жылдын бекитилген </w:t>
      </w:r>
      <w:r w:rsidRPr="009737FE">
        <w:rPr>
          <w:rFonts w:ascii="Times New Roman" w:hAnsi="Times New Roman" w:cs="Times New Roman"/>
          <w:b/>
          <w:bCs/>
          <w:sz w:val="28"/>
          <w:szCs w:val="28"/>
          <w:u w:val="single"/>
          <w:lang w:val="ky-KG"/>
        </w:rPr>
        <w:t>эттин айрым түрлөрүнө болгон тарифтик квоталарды бөлүштүрүү үчүн</w:t>
      </w:r>
      <w:r w:rsidR="009737FE" w:rsidRPr="009737FE">
        <w:rPr>
          <w:rFonts w:ascii="Times New Roman" w:hAnsi="Times New Roman" w:cs="Times New Roman"/>
          <w:b/>
          <w:bCs/>
          <w:sz w:val="28"/>
          <w:szCs w:val="28"/>
          <w:u w:val="single"/>
          <w:lang w:val="ky-KG"/>
        </w:rPr>
        <w:t xml:space="preserve"> (калдык)</w:t>
      </w:r>
      <w:r w:rsidRPr="009737FE">
        <w:rPr>
          <w:rFonts w:ascii="Times New Roman" w:hAnsi="Times New Roman" w:cs="Times New Roman"/>
          <w:b/>
          <w:bCs/>
          <w:sz w:val="28"/>
          <w:szCs w:val="28"/>
          <w:u w:val="single"/>
          <w:lang w:val="ky-KG"/>
        </w:rPr>
        <w:t xml:space="preserve"> арыздарды кабыл алуу боюнча жарыялайт</w:t>
      </w:r>
    </w:p>
    <w:p w14:paraId="09B9FA1B" w14:textId="0060B8F8" w:rsidR="005A61FE" w:rsidRPr="009737FE" w:rsidRDefault="005A61FE" w:rsidP="005A61FE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 xml:space="preserve">Арыздарды кабыл алуу мөөнөтү: </w:t>
      </w:r>
      <w:r w:rsidR="00B35E4C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9737FE" w:rsidRPr="009737FE">
        <w:rPr>
          <w:rFonts w:ascii="Times New Roman" w:hAnsi="Times New Roman" w:cs="Times New Roman"/>
          <w:sz w:val="28"/>
          <w:szCs w:val="28"/>
          <w:lang w:val="ky-KG"/>
        </w:rPr>
        <w:t>.0</w:t>
      </w:r>
      <w:r w:rsidR="00B35E4C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9737FE" w:rsidRPr="009737FE">
        <w:rPr>
          <w:rFonts w:ascii="Times New Roman" w:hAnsi="Times New Roman" w:cs="Times New Roman"/>
          <w:sz w:val="28"/>
          <w:szCs w:val="28"/>
          <w:lang w:val="ky-KG"/>
        </w:rPr>
        <w:t>.2020</w:t>
      </w:r>
      <w:r w:rsidRPr="009737FE">
        <w:rPr>
          <w:rFonts w:ascii="Times New Roman" w:hAnsi="Times New Roman" w:cs="Times New Roman"/>
          <w:sz w:val="28"/>
          <w:szCs w:val="28"/>
          <w:lang w:val="ky-KG"/>
        </w:rPr>
        <w:t xml:space="preserve"> 18.00 го чейин.</w:t>
      </w:r>
    </w:p>
    <w:p w14:paraId="3EBC9D93" w14:textId="77777777" w:rsidR="005A61FE" w:rsidRPr="009737FE" w:rsidRDefault="005A61FE" w:rsidP="005A61FE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4F5D9FB" w14:textId="77777777" w:rsidR="005A61FE" w:rsidRPr="009737FE" w:rsidRDefault="005A61FE" w:rsidP="005A61F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b/>
          <w:bCs/>
          <w:sz w:val="28"/>
          <w:szCs w:val="28"/>
          <w:lang w:val="ky-KG"/>
        </w:rPr>
        <w:t>Керектүү документтердин тизмеси</w:t>
      </w:r>
    </w:p>
    <w:p w14:paraId="46B85A42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 чарба, тамак-аш өнөр жайы жана мелиорация министрлигине тарифтик квота бөлүп берүү жөнүндө кат.</w:t>
      </w:r>
    </w:p>
    <w:p w14:paraId="296B7B48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Белгиленген тартиптеги арыз (“Кыргыз Республикасына эттин айрым түрлөрүн ташып келүү үчүн тышкы соода ишинин катышуучуларынын ортосунда тарифтик квоталардын көлөмдөрүн бөлүштүрүүнүн эрежелерин бекитүү жөнүндө”  Кыргыз Республикасынын Өкмөтүнүн</w:t>
      </w:r>
      <w:r w:rsidRPr="009737FE">
        <w:rPr>
          <w:sz w:val="28"/>
          <w:szCs w:val="28"/>
          <w:lang w:val="ky-KG"/>
        </w:rPr>
        <w:t xml:space="preserve"> </w:t>
      </w:r>
      <w:r w:rsidRPr="009737FE">
        <w:rPr>
          <w:rFonts w:ascii="Times New Roman" w:hAnsi="Times New Roman" w:cs="Times New Roman"/>
          <w:sz w:val="28"/>
          <w:szCs w:val="28"/>
          <w:lang w:val="ky-KG"/>
        </w:rPr>
        <w:t>2015-жылдын 29-декабрындагы № 889 токтомунун тиркемеси);</w:t>
      </w:r>
    </w:p>
    <w:p w14:paraId="1B6542D0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Тышкы соода жүгүртүүсү боюнча келишим (контракт), жана башка жактардын ниеттерин тастыктаган документтин көчүрмөсү;</w:t>
      </w:r>
    </w:p>
    <w:p w14:paraId="16C0EE3F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Мамлекеттик каттоо жонүндөгү документтин көчүрмөсү;</w:t>
      </w:r>
    </w:p>
    <w:p w14:paraId="0280A1B6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Арыз берүүчүнүн жана (же) ишенимдүү адамдын паспортунун көчүрмөсү;</w:t>
      </w:r>
    </w:p>
    <w:p w14:paraId="1BC866C9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>Ишеним кат;</w:t>
      </w:r>
    </w:p>
    <w:p w14:paraId="721BF22E" w14:textId="77777777" w:rsidR="005A61FE" w:rsidRPr="009737FE" w:rsidRDefault="005A61FE" w:rsidP="005A61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7FE">
        <w:rPr>
          <w:rFonts w:ascii="Times New Roman" w:hAnsi="Times New Roman" w:cs="Times New Roman"/>
          <w:sz w:val="28"/>
          <w:szCs w:val="28"/>
          <w:lang w:val="ky-KG"/>
        </w:rPr>
        <w:t xml:space="preserve">Скоросшиватель. </w:t>
      </w:r>
    </w:p>
    <w:p w14:paraId="3526B24B" w14:textId="77777777" w:rsidR="005A61FE" w:rsidRPr="009737FE" w:rsidRDefault="005A61FE" w:rsidP="005A61FE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BD52669" w14:textId="77777777" w:rsidR="00AB6291" w:rsidRDefault="00AB6291"/>
    <w:sectPr w:rsidR="00AB6291" w:rsidSect="00CC2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452A86"/>
    <w:multiLevelType w:val="hybridMultilevel"/>
    <w:tmpl w:val="57B40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FE"/>
    <w:rsid w:val="005A61FE"/>
    <w:rsid w:val="009737FE"/>
    <w:rsid w:val="00AB6291"/>
    <w:rsid w:val="00B3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7288F"/>
  <w15:chartTrackingRefBased/>
  <w15:docId w15:val="{E16E80B1-31AC-476A-8E1F-C7716FE3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61FE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1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Zhibek Sadabaeva</cp:lastModifiedBy>
  <cp:revision>2</cp:revision>
  <dcterms:created xsi:type="dcterms:W3CDTF">2020-09-14T09:55:00Z</dcterms:created>
  <dcterms:modified xsi:type="dcterms:W3CDTF">2020-09-14T09:55:00Z</dcterms:modified>
</cp:coreProperties>
</file>