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A20" w:rsidRPr="00E53A20" w:rsidRDefault="00E53A20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Американская белая бабочка (АББ) – </w:t>
      </w:r>
      <w:proofErr w:type="spellStart"/>
      <w:r w:rsidRPr="00E53A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Hyphantria</w:t>
      </w:r>
      <w:proofErr w:type="spellEnd"/>
      <w:r w:rsidRPr="00E53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3A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cunca</w:t>
      </w:r>
      <w:proofErr w:type="spellEnd"/>
      <w:r w:rsidRPr="00E53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3A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Drury</w:t>
      </w:r>
      <w:r w:rsidRPr="00E53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Кыргызстане данный вредитель впервые отмечен в </w:t>
      </w:r>
      <w:smartTag w:uri="urn:schemas-microsoft-com:office:smarttags" w:element="metricconverter">
        <w:smartTagPr>
          <w:attr w:name="ProductID" w:val="2005 г"/>
        </w:smartTagPr>
        <w:r w:rsidRPr="00E53A2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2005 г</w:t>
        </w:r>
      </w:smartTag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с. Ленинское, </w:t>
      </w:r>
      <w:proofErr w:type="spellStart"/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Аламудунского</w:t>
      </w:r>
      <w:proofErr w:type="spellEnd"/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Чуйской области. </w:t>
      </w:r>
    </w:p>
    <w:p w:rsidR="00E53A20" w:rsidRPr="00E53A20" w:rsidRDefault="00E53A20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АББ относится к многоядным карантинным вредителям, которая повреждает более 300 видов древесных, кустарниковых и травянистых растений. В условиях Кыргызстана она дает 2 поколения и в настоящее время акклиматизировалась и практически не имеет естественных врагов. В связи с этим ареал ее распространения с каждым годом увеличивается, и сегодня она встречается с востока в Чуйском и с запада в </w:t>
      </w:r>
      <w:proofErr w:type="spellStart"/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Жайыльском</w:t>
      </w:r>
      <w:proofErr w:type="spellEnd"/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районах Чуйской области. </w:t>
      </w:r>
    </w:p>
    <w:p w:rsidR="00E53A20" w:rsidRPr="00E53A20" w:rsidRDefault="00E53A20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гусениц повреждать многие виды плодовых, лесных и кустарниковых пород, парковых насаждений и целый ряд сельхоз культур, большая плодовитость и быстрота расселения характеризуют АББ</w:t>
      </w:r>
      <w:r w:rsidRPr="00E53A2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чрезвычайно агрессивного и опасного вредителя, способного нанести большой экономический ущерб сельскому хозяйству и лесопарковым насаждениям. </w:t>
      </w:r>
    </w:p>
    <w:p w:rsidR="00E53A20" w:rsidRPr="00E53A20" w:rsidRDefault="00E53A20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Распространяется АББ активно - в результате обычных перелетов имаго и пассивно – с помощью транспортных средств и ветра. Важное значение в возникновении новых очагов имеет активно-пассивное распространение, когда перелетающие насекомые попадают в воздушное течения. </w:t>
      </w:r>
    </w:p>
    <w:p w:rsidR="00E53A20" w:rsidRPr="00E53A20" w:rsidRDefault="00E53A20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борьба с АББ в частных дворах и огородах затруднена в связи отсутствием их владельцев во время химических обработок и эти зараженные участки остаются не обработанными и являются потенциально опасными на следующий год.</w:t>
      </w:r>
    </w:p>
    <w:p w:rsidR="00C22D43" w:rsidRPr="00C22D43" w:rsidRDefault="00C22D43" w:rsidP="00C22D4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своевременной ликвидации очагов чрезвычайно агрессивного и опасного вредителя АББ с 2005 года ведутся химические обработки, где в том году обработано 777 га, в 2006 году обработано 3223 га, в 2007 году 2387 га, в 2008 году 1567 га, в 2009 году 611 га, в 2010 году 1313,3 га, в 2011 г. – 1870 га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 в 2012 г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– 1913 га, 2013 г. – 145 га, 2014 г. – 100 га, 2015 г. – 101 га, 2016 г. – 1456 га.</w:t>
      </w:r>
    </w:p>
    <w:p w:rsidR="00C22D43" w:rsidRPr="00C22D43" w:rsidRDefault="00C22D43" w:rsidP="00C22D4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Погодные условия весенне – летнего периода сказались благоприятно для развития вредителя. 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первого поколения АББ в этом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9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районе 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</w:t>
      </w:r>
    </w:p>
    <w:p w:rsidR="00C22D43" w:rsidRPr="00C22D43" w:rsidRDefault="001E49BB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На сегодняшний день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</w:t>
      </w:r>
      <w:r w:rsidR="00C22D43"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о Чуйской области</w:t>
      </w:r>
      <w:r w:rsidR="00C22D43" w:rsidRPr="00C22D43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</w:t>
      </w:r>
      <w:r w:rsidR="00C22D43"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обследовано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1607</w:t>
      </w:r>
      <w:r w:rsidR="00C22D43"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га, из них обработано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693</w:t>
      </w:r>
      <w:r w:rsidR="00C22D43"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</w:t>
      </w:r>
    </w:p>
    <w:p w:rsidR="00C22D43" w:rsidRPr="00C22D43" w:rsidRDefault="00C22D43" w:rsidP="00C22D4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Из обработанной всего по области </w:t>
      </w:r>
      <w:r w:rsid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693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га, в </w:t>
      </w:r>
      <w:r w:rsidR="001E49BB" w:rsidRP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Сокулукском районе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обработано – </w:t>
      </w:r>
      <w:r w:rsid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275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га, </w:t>
      </w:r>
      <w:r w:rsidR="001E49BB"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в Московском районе – </w:t>
      </w:r>
      <w:r w:rsid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378 га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в </w:t>
      </w:r>
      <w:r w:rsid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Панфиловском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районе – </w:t>
      </w:r>
      <w:r w:rsidR="001E49BB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40</w:t>
      </w:r>
      <w:r w:rsidRPr="00C22D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га, </w:t>
      </w:r>
    </w:p>
    <w:p w:rsidR="00C22D43" w:rsidRPr="00C22D43" w:rsidRDefault="00C22D43" w:rsidP="00C22D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D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Площади заселенные АББ по Чуйской области в 201</w:t>
      </w:r>
      <w:r w:rsidR="001E4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C22D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</w:t>
      </w:r>
    </w:p>
    <w:p w:rsidR="00C22D43" w:rsidRPr="00C22D43" w:rsidRDefault="00C22D43" w:rsidP="00C22D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99"/>
        <w:gridCol w:w="1888"/>
        <w:gridCol w:w="1837"/>
        <w:gridCol w:w="1837"/>
        <w:gridCol w:w="1876"/>
      </w:tblGrid>
      <w:tr w:rsidR="00C22D43" w:rsidRPr="00C22D43" w:rsidTr="000851F4">
        <w:tc>
          <w:tcPr>
            <w:tcW w:w="1806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Обследовано, га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Заселено, га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Заселено, деревьев %</w:t>
            </w:r>
          </w:p>
        </w:tc>
        <w:tc>
          <w:tcPr>
            <w:tcW w:w="1915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Обработано, га</w:t>
            </w:r>
          </w:p>
        </w:tc>
      </w:tr>
      <w:tr w:rsidR="00C22D43" w:rsidRPr="00C22D43" w:rsidTr="000851F4">
        <w:tc>
          <w:tcPr>
            <w:tcW w:w="1806" w:type="dxa"/>
          </w:tcPr>
          <w:p w:rsidR="00C22D43" w:rsidRPr="00C22D43" w:rsidRDefault="001E49BB" w:rsidP="001E49B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22D43">
              <w:rPr>
                <w:sz w:val="24"/>
                <w:szCs w:val="24"/>
              </w:rPr>
              <w:t xml:space="preserve">Чуйский 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22D43" w:rsidRPr="00C22D4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22D43" w:rsidRPr="00C22D43" w:rsidTr="00CF4872">
        <w:trPr>
          <w:trHeight w:val="398"/>
        </w:trPr>
        <w:tc>
          <w:tcPr>
            <w:tcW w:w="1806" w:type="dxa"/>
          </w:tcPr>
          <w:p w:rsidR="00C22D43" w:rsidRPr="00C22D43" w:rsidRDefault="001E49BB" w:rsidP="001E49B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C22D43">
              <w:rPr>
                <w:sz w:val="24"/>
                <w:szCs w:val="24"/>
              </w:rPr>
              <w:t>Ысык-Атинский</w:t>
            </w:r>
            <w:proofErr w:type="spellEnd"/>
            <w:r w:rsidRPr="00C22D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22D43" w:rsidRPr="00C22D43" w:rsidTr="000851F4">
        <w:tc>
          <w:tcPr>
            <w:tcW w:w="1806" w:type="dxa"/>
          </w:tcPr>
          <w:p w:rsidR="00C22D43" w:rsidRPr="00C22D43" w:rsidRDefault="001E49BB" w:rsidP="001E49B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C22D43">
              <w:rPr>
                <w:sz w:val="24"/>
                <w:szCs w:val="24"/>
              </w:rPr>
              <w:t>Аламудунский</w:t>
            </w:r>
            <w:proofErr w:type="spellEnd"/>
            <w:r w:rsidRPr="00C22D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22D43" w:rsidRPr="00C22D43" w:rsidTr="000851F4">
        <w:tc>
          <w:tcPr>
            <w:tcW w:w="1806" w:type="dxa"/>
          </w:tcPr>
          <w:p w:rsidR="00C22D43" w:rsidRPr="00C22D43" w:rsidRDefault="001E49BB" w:rsidP="00C22D43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C22D43">
              <w:rPr>
                <w:sz w:val="24"/>
                <w:szCs w:val="24"/>
              </w:rPr>
              <w:t>Сокулукский</w:t>
            </w:r>
            <w:proofErr w:type="spellEnd"/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22D43">
              <w:rPr>
                <w:sz w:val="24"/>
                <w:szCs w:val="24"/>
              </w:rPr>
              <w:t>5-8</w:t>
            </w:r>
          </w:p>
        </w:tc>
        <w:tc>
          <w:tcPr>
            <w:tcW w:w="1915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</w:tr>
      <w:tr w:rsidR="00C22D43" w:rsidRPr="00C22D43" w:rsidTr="000851F4">
        <w:tc>
          <w:tcPr>
            <w:tcW w:w="1806" w:type="dxa"/>
          </w:tcPr>
          <w:p w:rsidR="00C22D43" w:rsidRPr="00C22D43" w:rsidRDefault="001E49BB" w:rsidP="00C22D4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22D43">
              <w:rPr>
                <w:sz w:val="24"/>
                <w:szCs w:val="24"/>
              </w:rPr>
              <w:t>Московский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985</w:t>
            </w:r>
          </w:p>
        </w:tc>
        <w:tc>
          <w:tcPr>
            <w:tcW w:w="1914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22D43">
              <w:rPr>
                <w:sz w:val="24"/>
                <w:szCs w:val="24"/>
              </w:rPr>
              <w:t>2-10</w:t>
            </w:r>
          </w:p>
        </w:tc>
        <w:tc>
          <w:tcPr>
            <w:tcW w:w="1915" w:type="dxa"/>
          </w:tcPr>
          <w:p w:rsidR="00C22D43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</w:tr>
      <w:tr w:rsidR="001E49BB" w:rsidRPr="00C22D43" w:rsidTr="000851F4">
        <w:tc>
          <w:tcPr>
            <w:tcW w:w="1806" w:type="dxa"/>
          </w:tcPr>
          <w:p w:rsidR="001E49BB" w:rsidRPr="00C22D43" w:rsidRDefault="001E49BB" w:rsidP="00C22D4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Панфиловский</w:t>
            </w:r>
          </w:p>
        </w:tc>
        <w:tc>
          <w:tcPr>
            <w:tcW w:w="1914" w:type="dxa"/>
          </w:tcPr>
          <w:p w:rsidR="001E49BB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14" w:type="dxa"/>
          </w:tcPr>
          <w:p w:rsidR="001E49BB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1E49BB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</w:t>
            </w:r>
          </w:p>
        </w:tc>
        <w:tc>
          <w:tcPr>
            <w:tcW w:w="1915" w:type="dxa"/>
          </w:tcPr>
          <w:p w:rsidR="001E49BB" w:rsidRPr="00C22D43" w:rsidRDefault="00CC774E" w:rsidP="00C22D4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22D43" w:rsidRPr="00C22D43" w:rsidTr="000851F4">
        <w:tc>
          <w:tcPr>
            <w:tcW w:w="1806" w:type="dxa"/>
          </w:tcPr>
          <w:p w:rsidR="00C22D43" w:rsidRPr="00C22D43" w:rsidRDefault="00C22D43" w:rsidP="00C22D4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1607</w:t>
            </w:r>
          </w:p>
        </w:tc>
        <w:tc>
          <w:tcPr>
            <w:tcW w:w="1914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861</w:t>
            </w:r>
          </w:p>
        </w:tc>
        <w:tc>
          <w:tcPr>
            <w:tcW w:w="1914" w:type="dxa"/>
          </w:tcPr>
          <w:p w:rsidR="00C22D43" w:rsidRPr="00C22D43" w:rsidRDefault="00C22D43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22D43">
              <w:rPr>
                <w:b/>
                <w:sz w:val="24"/>
                <w:szCs w:val="24"/>
              </w:rPr>
              <w:t>1-20</w:t>
            </w:r>
          </w:p>
        </w:tc>
        <w:tc>
          <w:tcPr>
            <w:tcW w:w="1915" w:type="dxa"/>
          </w:tcPr>
          <w:p w:rsidR="00C22D43" w:rsidRPr="00C22D43" w:rsidRDefault="001E49BB" w:rsidP="00C22D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693</w:t>
            </w:r>
          </w:p>
        </w:tc>
      </w:tr>
    </w:tbl>
    <w:p w:rsidR="00385694" w:rsidRDefault="00385694" w:rsidP="003856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694" w:rsidRDefault="0038569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85694">
        <w:rPr>
          <w:b/>
          <w:sz w:val="28"/>
          <w:szCs w:val="28"/>
          <w:lang w:val="ky-KG"/>
        </w:rPr>
        <w:t>Имаго</w:t>
      </w:r>
      <w:r w:rsidRPr="00385694">
        <w:rPr>
          <w:sz w:val="28"/>
          <w:szCs w:val="28"/>
          <w:lang w:val="ky-KG"/>
        </w:rPr>
        <w:t xml:space="preserve">: </w:t>
      </w:r>
      <w:r w:rsidRPr="00385694">
        <w:rPr>
          <w:sz w:val="28"/>
          <w:szCs w:val="28"/>
        </w:rPr>
        <w:t>Как и все чешуекрылые (бабочки), характеризуется наличием двух пар </w:t>
      </w:r>
      <w:hyperlink r:id="rId4" w:history="1">
        <w:r w:rsidRPr="00385694">
          <w:rPr>
            <w:rStyle w:val="a6"/>
            <w:color w:val="auto"/>
            <w:sz w:val="28"/>
            <w:szCs w:val="28"/>
            <w:u w:val="none"/>
          </w:rPr>
          <w:t>крыльев</w:t>
        </w:r>
      </w:hyperlink>
      <w:r w:rsidRPr="00385694">
        <w:rPr>
          <w:sz w:val="28"/>
          <w:szCs w:val="28"/>
        </w:rPr>
        <w:t>, которые покрыты маленькими чешуйками, черепицеобразно налегающими друг на друга. Хоботок рудиментарный. </w:t>
      </w:r>
      <w:hyperlink r:id="rId5" w:history="1">
        <w:r w:rsidRPr="00385694">
          <w:rPr>
            <w:rStyle w:val="a6"/>
            <w:color w:val="auto"/>
            <w:sz w:val="28"/>
            <w:szCs w:val="28"/>
            <w:u w:val="none"/>
          </w:rPr>
          <w:t>Крылья</w:t>
        </w:r>
      </w:hyperlink>
      <w:r w:rsidRPr="00385694">
        <w:rPr>
          <w:sz w:val="28"/>
          <w:szCs w:val="28"/>
        </w:rPr>
        <w:t xml:space="preserve"> сложены вдоль спины </w:t>
      </w:r>
      <w:proofErr w:type="spellStart"/>
      <w:r w:rsidRPr="00385694">
        <w:rPr>
          <w:sz w:val="28"/>
          <w:szCs w:val="28"/>
        </w:rPr>
        <w:t>кровлеобразно</w:t>
      </w:r>
      <w:proofErr w:type="spellEnd"/>
      <w:r w:rsidRPr="00385694">
        <w:rPr>
          <w:sz w:val="28"/>
          <w:szCs w:val="28"/>
        </w:rPr>
        <w:t>.</w:t>
      </w:r>
      <w:r>
        <w:rPr>
          <w:sz w:val="28"/>
          <w:szCs w:val="28"/>
          <w:lang w:val="ky-KG"/>
        </w:rPr>
        <w:t xml:space="preserve"> </w:t>
      </w:r>
      <w:r w:rsidRPr="00385694">
        <w:rPr>
          <w:sz w:val="28"/>
          <w:szCs w:val="28"/>
        </w:rPr>
        <w:t>Размах </w:t>
      </w:r>
      <w:hyperlink r:id="rId6" w:history="1">
        <w:r w:rsidRPr="00385694">
          <w:rPr>
            <w:rStyle w:val="a6"/>
            <w:color w:val="auto"/>
            <w:sz w:val="28"/>
            <w:szCs w:val="28"/>
            <w:u w:val="none"/>
          </w:rPr>
          <w:t>крыльев</w:t>
        </w:r>
      </w:hyperlink>
      <w:r w:rsidRPr="00385694">
        <w:rPr>
          <w:sz w:val="28"/>
          <w:szCs w:val="28"/>
        </w:rPr>
        <w:t> – 20–36 мм. Длина тела – 9–15 мм. </w:t>
      </w:r>
      <w:hyperlink r:id="rId7" w:history="1">
        <w:r w:rsidRPr="00385694">
          <w:rPr>
            <w:rStyle w:val="a6"/>
            <w:color w:val="auto"/>
            <w:sz w:val="28"/>
            <w:szCs w:val="28"/>
            <w:u w:val="none"/>
          </w:rPr>
          <w:t>Крылья</w:t>
        </w:r>
      </w:hyperlink>
      <w:r w:rsidRPr="00385694">
        <w:rPr>
          <w:sz w:val="28"/>
          <w:szCs w:val="28"/>
        </w:rPr>
        <w:t xml:space="preserve"> белые, реже с темно-коричневыми или черными </w:t>
      </w:r>
      <w:proofErr w:type="spellStart"/>
      <w:r w:rsidRPr="00385694">
        <w:rPr>
          <w:sz w:val="28"/>
          <w:szCs w:val="28"/>
        </w:rPr>
        <w:t>пятнами.Тело</w:t>
      </w:r>
      <w:proofErr w:type="spellEnd"/>
      <w:r w:rsidRPr="00385694">
        <w:rPr>
          <w:sz w:val="28"/>
          <w:szCs w:val="28"/>
        </w:rPr>
        <w:t xml:space="preserve"> насекомого покрывают густые волоски белого цвета. </w:t>
      </w:r>
      <w:hyperlink r:id="rId8" w:history="1">
        <w:r w:rsidRPr="00385694">
          <w:rPr>
            <w:rStyle w:val="a6"/>
            <w:color w:val="auto"/>
            <w:sz w:val="28"/>
            <w:szCs w:val="28"/>
            <w:u w:val="none"/>
          </w:rPr>
          <w:t>Усики</w:t>
        </w:r>
      </w:hyperlink>
      <w:r w:rsidRPr="00385694">
        <w:rPr>
          <w:sz w:val="28"/>
          <w:szCs w:val="28"/>
        </w:rPr>
        <w:t> белые или черные. </w:t>
      </w:r>
      <w:hyperlink r:id="rId9" w:history="1">
        <w:r w:rsidRPr="00385694">
          <w:rPr>
            <w:rStyle w:val="a6"/>
            <w:color w:val="auto"/>
            <w:sz w:val="28"/>
            <w:szCs w:val="28"/>
            <w:u w:val="none"/>
          </w:rPr>
          <w:t>Ноги</w:t>
        </w:r>
      </w:hyperlink>
      <w:r w:rsidRPr="00385694">
        <w:rPr>
          <w:sz w:val="28"/>
          <w:szCs w:val="28"/>
        </w:rPr>
        <w:t> желтого цвета.</w:t>
      </w:r>
      <w:r w:rsidRPr="00385694">
        <w:rPr>
          <w:sz w:val="28"/>
          <w:szCs w:val="28"/>
        </w:rPr>
        <w:t xml:space="preserve"> </w:t>
      </w:r>
    </w:p>
    <w:p w:rsidR="00D05E47" w:rsidRDefault="00D05E47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D05E47" w:rsidRDefault="00D05E47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831D59" wp14:editId="4709B1AE">
            <wp:extent cx="4464050" cy="2959100"/>
            <wp:effectExtent l="0" t="0" r="0" b="0"/>
            <wp:docPr id="90116" name="Picture 4" descr="BK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BK12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05E47" w:rsidRPr="00385694" w:rsidRDefault="00D05E47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65D74" w:rsidRDefault="0038569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85694">
        <w:rPr>
          <w:rStyle w:val="a7"/>
          <w:sz w:val="28"/>
          <w:szCs w:val="28"/>
        </w:rPr>
        <w:t>Яйцо</w:t>
      </w:r>
      <w:r w:rsidRPr="00385694">
        <w:rPr>
          <w:sz w:val="28"/>
          <w:szCs w:val="28"/>
        </w:rPr>
        <w:t>. Форма круглая. Размер – 0,5–0,7 мм. Цвет покровов желтовато-зеленый или золотисто-желтый.</w:t>
      </w:r>
      <w:r w:rsidRPr="00385694">
        <w:rPr>
          <w:sz w:val="28"/>
          <w:szCs w:val="28"/>
        </w:rPr>
        <w:t xml:space="preserve"> </w:t>
      </w:r>
    </w:p>
    <w:p w:rsidR="00A016E4" w:rsidRDefault="00A016E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385694" w:rsidRDefault="00165D7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12FFBA" wp14:editId="19B9EC0A">
            <wp:extent cx="4076700" cy="2629535"/>
            <wp:effectExtent l="0" t="0" r="0" b="0"/>
            <wp:docPr id="26628" name="Picture 4" descr="DSC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DSC005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16E4" w:rsidRPr="00385694" w:rsidRDefault="00A016E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D05E47" w:rsidRDefault="0038569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hyperlink r:id="rId12" w:history="1">
        <w:r w:rsidRPr="00385694">
          <w:rPr>
            <w:rStyle w:val="a6"/>
            <w:b/>
            <w:bCs/>
            <w:color w:val="auto"/>
            <w:sz w:val="28"/>
            <w:szCs w:val="28"/>
            <w:u w:val="none"/>
          </w:rPr>
          <w:t>Личинка</w:t>
        </w:r>
      </w:hyperlink>
      <w:r w:rsidRPr="00385694">
        <w:rPr>
          <w:sz w:val="28"/>
          <w:szCs w:val="28"/>
        </w:rPr>
        <w:t>. Гусеница крупная. В первом возрасте светло-желтая, длиной 1–1,5 мм.</w:t>
      </w:r>
      <w:r w:rsidRPr="00385694">
        <w:rPr>
          <w:rStyle w:val="a7"/>
          <w:sz w:val="28"/>
          <w:szCs w:val="28"/>
        </w:rPr>
        <w:t> </w:t>
      </w:r>
      <w:r w:rsidRPr="00385694">
        <w:rPr>
          <w:sz w:val="28"/>
          <w:szCs w:val="28"/>
        </w:rPr>
        <w:t>С каждой последующей </w:t>
      </w:r>
      <w:proofErr w:type="spellStart"/>
      <w:r w:rsidRPr="00385694">
        <w:rPr>
          <w:sz w:val="28"/>
          <w:szCs w:val="28"/>
        </w:rPr>
        <w:fldChar w:fldCharType="begin"/>
      </w:r>
      <w:r w:rsidRPr="00385694">
        <w:rPr>
          <w:sz w:val="28"/>
          <w:szCs w:val="28"/>
        </w:rPr>
        <w:instrText xml:space="preserve"> HYPERLINK "http://www.pesticidy.ru/dictionary/linka" </w:instrText>
      </w:r>
      <w:r w:rsidRPr="00385694">
        <w:rPr>
          <w:sz w:val="28"/>
          <w:szCs w:val="28"/>
        </w:rPr>
        <w:fldChar w:fldCharType="separate"/>
      </w:r>
      <w:r w:rsidRPr="00385694">
        <w:rPr>
          <w:rStyle w:val="a6"/>
          <w:color w:val="auto"/>
          <w:sz w:val="28"/>
          <w:szCs w:val="28"/>
          <w:u w:val="none"/>
        </w:rPr>
        <w:t>линькой</w:t>
      </w:r>
      <w:r w:rsidRPr="00385694">
        <w:rPr>
          <w:sz w:val="28"/>
          <w:szCs w:val="28"/>
        </w:rPr>
        <w:fldChar w:fldCharType="end"/>
      </w:r>
      <w:r w:rsidRPr="00385694">
        <w:rPr>
          <w:sz w:val="28"/>
          <w:szCs w:val="28"/>
        </w:rPr>
        <w:t>окрас</w:t>
      </w:r>
      <w:proofErr w:type="spellEnd"/>
      <w:r w:rsidRPr="00385694">
        <w:rPr>
          <w:sz w:val="28"/>
          <w:szCs w:val="28"/>
        </w:rPr>
        <w:t xml:space="preserve"> гусеницы становится более темным.</w:t>
      </w:r>
      <w:r w:rsidRPr="00385694">
        <w:rPr>
          <w:rStyle w:val="a7"/>
          <w:sz w:val="28"/>
          <w:szCs w:val="28"/>
        </w:rPr>
        <w:t> </w:t>
      </w:r>
      <w:r w:rsidRPr="00385694">
        <w:rPr>
          <w:sz w:val="28"/>
          <w:szCs w:val="28"/>
        </w:rPr>
        <w:t>Длина взрослой гусеницы – 30–40 мм, тело плотно покрывают </w:t>
      </w:r>
      <w:proofErr w:type="spellStart"/>
      <w:r w:rsidRPr="00385694">
        <w:rPr>
          <w:sz w:val="28"/>
          <w:szCs w:val="28"/>
        </w:rPr>
        <w:fldChar w:fldCharType="begin"/>
      </w:r>
      <w:r w:rsidRPr="00385694">
        <w:rPr>
          <w:sz w:val="28"/>
          <w:szCs w:val="28"/>
        </w:rPr>
        <w:instrText xml:space="preserve"> HYPERLINK "http://www.pesticidy.ru/dictionary/chaetae" </w:instrText>
      </w:r>
      <w:r w:rsidRPr="00385694">
        <w:rPr>
          <w:sz w:val="28"/>
          <w:szCs w:val="28"/>
        </w:rPr>
        <w:fldChar w:fldCharType="separate"/>
      </w:r>
      <w:r w:rsidRPr="00385694">
        <w:rPr>
          <w:rStyle w:val="a6"/>
          <w:color w:val="auto"/>
          <w:sz w:val="28"/>
          <w:szCs w:val="28"/>
          <w:u w:val="none"/>
        </w:rPr>
        <w:t>щетинки</w:t>
      </w:r>
      <w:r w:rsidRPr="00385694">
        <w:rPr>
          <w:sz w:val="28"/>
          <w:szCs w:val="28"/>
        </w:rPr>
        <w:fldChar w:fldCharType="end"/>
      </w:r>
      <w:r w:rsidRPr="00385694">
        <w:rPr>
          <w:sz w:val="28"/>
          <w:szCs w:val="28"/>
        </w:rPr>
        <w:t>и</w:t>
      </w:r>
      <w:proofErr w:type="spellEnd"/>
      <w:r w:rsidRPr="00385694">
        <w:rPr>
          <w:sz w:val="28"/>
          <w:szCs w:val="28"/>
        </w:rPr>
        <w:t xml:space="preserve"> волоски с парой рядов черных бородавок на спинной части и тремя рядами бородавок оранжево-желтого оттенка с боков.</w:t>
      </w:r>
    </w:p>
    <w:p w:rsidR="00D05E47" w:rsidRDefault="00D05E47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D05E47" w:rsidRDefault="00385694" w:rsidP="00D05E47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85694">
        <w:rPr>
          <w:sz w:val="28"/>
          <w:szCs w:val="28"/>
        </w:rPr>
        <w:t xml:space="preserve"> </w:t>
      </w:r>
      <w:r w:rsidR="00D05E47">
        <w:rPr>
          <w:noProof/>
        </w:rPr>
        <w:drawing>
          <wp:inline distT="0" distB="0" distL="0" distR="0" wp14:anchorId="276D68E6" wp14:editId="74A07A75">
            <wp:extent cx="2562225" cy="2802255"/>
            <wp:effectExtent l="0" t="0" r="9525" b="0"/>
            <wp:docPr id="23556" name="Picture 4" descr="DSC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DSC005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86" cy="28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05E47">
        <w:rPr>
          <w:sz w:val="28"/>
          <w:szCs w:val="28"/>
          <w:lang w:val="ky-KG"/>
        </w:rPr>
        <w:t xml:space="preserve">   </w:t>
      </w:r>
      <w:r w:rsidR="00D05E47">
        <w:rPr>
          <w:noProof/>
        </w:rPr>
        <w:drawing>
          <wp:inline distT="0" distB="0" distL="0" distR="0" wp14:anchorId="4FF48238" wp14:editId="3D908FF9">
            <wp:extent cx="2476232" cy="2794635"/>
            <wp:effectExtent l="0" t="0" r="635" b="5715"/>
            <wp:docPr id="41988" name="Picture 4" descr="DSC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DSC003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72" cy="27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5E47" w:rsidRPr="00385694" w:rsidRDefault="00D05E47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385694" w:rsidRPr="00385694" w:rsidRDefault="00385694" w:rsidP="00385694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hyperlink r:id="rId15" w:history="1">
        <w:r w:rsidRPr="00385694">
          <w:rPr>
            <w:rStyle w:val="a6"/>
            <w:b/>
            <w:bCs/>
            <w:color w:val="auto"/>
            <w:sz w:val="28"/>
            <w:szCs w:val="28"/>
            <w:u w:val="none"/>
          </w:rPr>
          <w:t>Куколка</w:t>
        </w:r>
      </w:hyperlink>
      <w:r w:rsidRPr="00385694">
        <w:rPr>
          <w:sz w:val="28"/>
          <w:szCs w:val="28"/>
        </w:rPr>
        <w:t>. Форма удлиненно-яйцевидная. Длина – 10–15 мм. Промежуточные швы между члениками </w:t>
      </w:r>
      <w:proofErr w:type="spellStart"/>
      <w:r w:rsidRPr="00385694">
        <w:rPr>
          <w:sz w:val="28"/>
          <w:szCs w:val="28"/>
        </w:rPr>
        <w:fldChar w:fldCharType="begin"/>
      </w:r>
      <w:r w:rsidRPr="00385694">
        <w:rPr>
          <w:sz w:val="28"/>
          <w:szCs w:val="28"/>
        </w:rPr>
        <w:instrText xml:space="preserve"> HYPERLINK "http://www.pesticidy.ru/dictionary/abdomen" </w:instrText>
      </w:r>
      <w:r w:rsidRPr="00385694">
        <w:rPr>
          <w:sz w:val="28"/>
          <w:szCs w:val="28"/>
        </w:rPr>
        <w:fldChar w:fldCharType="separate"/>
      </w:r>
      <w:r w:rsidRPr="00385694">
        <w:rPr>
          <w:rStyle w:val="a6"/>
          <w:color w:val="auto"/>
          <w:sz w:val="28"/>
          <w:szCs w:val="28"/>
          <w:u w:val="none"/>
        </w:rPr>
        <w:t>брюшка</w:t>
      </w:r>
      <w:r w:rsidRPr="00385694">
        <w:rPr>
          <w:sz w:val="28"/>
          <w:szCs w:val="28"/>
        </w:rPr>
        <w:fldChar w:fldCharType="end"/>
      </w:r>
      <w:r w:rsidRPr="00385694">
        <w:rPr>
          <w:sz w:val="28"/>
          <w:szCs w:val="28"/>
        </w:rPr>
        <w:t>ограничиваются</w:t>
      </w:r>
      <w:proofErr w:type="spellEnd"/>
      <w:r w:rsidRPr="00385694">
        <w:rPr>
          <w:sz w:val="28"/>
          <w:szCs w:val="28"/>
        </w:rPr>
        <w:t xml:space="preserve"> характерными рядами грубых ямок </w:t>
      </w:r>
      <w:proofErr w:type="spellStart"/>
      <w:r w:rsidRPr="00385694">
        <w:rPr>
          <w:sz w:val="28"/>
          <w:szCs w:val="28"/>
        </w:rPr>
        <w:t>точковидной</w:t>
      </w:r>
      <w:proofErr w:type="spellEnd"/>
      <w:r w:rsidRPr="00385694">
        <w:rPr>
          <w:sz w:val="28"/>
          <w:szCs w:val="28"/>
        </w:rPr>
        <w:t xml:space="preserve"> формы. </w:t>
      </w:r>
      <w:proofErr w:type="spellStart"/>
      <w:r w:rsidRPr="00385694">
        <w:rPr>
          <w:sz w:val="28"/>
          <w:szCs w:val="28"/>
        </w:rPr>
        <w:t>Кремастер</w:t>
      </w:r>
      <w:proofErr w:type="spellEnd"/>
      <w:r w:rsidRPr="00385694">
        <w:rPr>
          <w:sz w:val="28"/>
          <w:szCs w:val="28"/>
        </w:rPr>
        <w:t xml:space="preserve"> немного раздвоен и несет приблизительно 15 штук отростков </w:t>
      </w:r>
      <w:proofErr w:type="spellStart"/>
      <w:r w:rsidRPr="00385694">
        <w:rPr>
          <w:sz w:val="28"/>
          <w:szCs w:val="28"/>
        </w:rPr>
        <w:t>гвоздевидной</w:t>
      </w:r>
      <w:proofErr w:type="spellEnd"/>
      <w:r w:rsidRPr="00385694">
        <w:rPr>
          <w:sz w:val="28"/>
          <w:szCs w:val="28"/>
        </w:rPr>
        <w:t xml:space="preserve"> формы.</w:t>
      </w:r>
      <w:r w:rsidRPr="00385694">
        <w:rPr>
          <w:rStyle w:val="a7"/>
          <w:sz w:val="28"/>
          <w:szCs w:val="28"/>
        </w:rPr>
        <w:t> </w:t>
      </w:r>
      <w:r w:rsidRPr="00385694">
        <w:rPr>
          <w:sz w:val="28"/>
          <w:szCs w:val="28"/>
        </w:rPr>
        <w:t>В начале развития </w:t>
      </w:r>
      <w:hyperlink r:id="rId16" w:history="1">
        <w:r w:rsidRPr="00385694">
          <w:rPr>
            <w:rStyle w:val="a6"/>
            <w:color w:val="auto"/>
            <w:sz w:val="28"/>
            <w:szCs w:val="28"/>
            <w:u w:val="none"/>
          </w:rPr>
          <w:t>куколка</w:t>
        </w:r>
      </w:hyperlink>
      <w:r w:rsidRPr="00385694">
        <w:rPr>
          <w:sz w:val="28"/>
          <w:szCs w:val="28"/>
        </w:rPr>
        <w:t> светло-желтая, позднее темно-коричневая, помещена в рыхлый паутинный кокон.</w:t>
      </w:r>
    </w:p>
    <w:p w:rsidR="00C22D43" w:rsidRDefault="00C22D43" w:rsidP="00C22D4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D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Чуйской области установлен карантинный фитосанитарный режим по данному карантинному объекту и проводятся мероприятия, согласно </w:t>
      </w:r>
      <w:r w:rsidRPr="00C22D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разработанной программе локализации и ликвидации популяции карантинного вредного организма. </w:t>
      </w:r>
    </w:p>
    <w:p w:rsidR="007C4D70" w:rsidRDefault="007C4D70" w:rsidP="00C22D4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D70" w:rsidRPr="007A500A" w:rsidRDefault="007C4D70" w:rsidP="007A500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17C76">
            <wp:extent cx="3057214" cy="2774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83" cy="278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00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7A500A" w:rsidRPr="007A500A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drawing>
          <wp:inline distT="0" distB="0" distL="0" distR="0" wp14:anchorId="74A0A798" wp14:editId="08CA5C63">
            <wp:extent cx="2752725" cy="26187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856" t="2779" r="4959" b="10475"/>
                    <a:stretch/>
                  </pic:blipFill>
                  <pic:spPr bwMode="auto">
                    <a:xfrm>
                      <a:off x="0" y="0"/>
                      <a:ext cx="2779110" cy="264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D70" w:rsidRPr="00E53A20" w:rsidRDefault="007C4D70" w:rsidP="00C22D4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130" w:rsidRPr="00E53A20" w:rsidRDefault="00E53A20" w:rsidP="00E53A2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Непринятие своевременных и оперативных мер по локализации и уничтожению АББ приведет к дальнейшему увеличению ареала распространения и вредоносности в другие регионы республики в т. ч. естественные орехоплодные насаждения в </w:t>
      </w:r>
      <w:proofErr w:type="spellStart"/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Жалал-Абадской</w:t>
      </w:r>
      <w:proofErr w:type="spellEnd"/>
      <w:r w:rsidRPr="00E53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что чревато непредсказуемыми последствиями, ущерб которого не подлежит к подсчету.</w:t>
      </w:r>
      <w:bookmarkStart w:id="0" w:name="_GoBack"/>
      <w:bookmarkEnd w:id="0"/>
    </w:p>
    <w:p w:rsidR="00E53A20" w:rsidRPr="00E53A20" w:rsidRDefault="00E53A20" w:rsidP="00E53A2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A20" w:rsidRDefault="00E53A20" w:rsidP="0047513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2D" w:rsidRPr="00B26EA0" w:rsidRDefault="005C4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C4F2D" w:rsidRPr="00B26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A0"/>
    <w:rsid w:val="00136824"/>
    <w:rsid w:val="00165D74"/>
    <w:rsid w:val="00193B5E"/>
    <w:rsid w:val="001E49BB"/>
    <w:rsid w:val="002F258A"/>
    <w:rsid w:val="0033235C"/>
    <w:rsid w:val="00385694"/>
    <w:rsid w:val="003E4B3A"/>
    <w:rsid w:val="00475130"/>
    <w:rsid w:val="004A186A"/>
    <w:rsid w:val="005767F5"/>
    <w:rsid w:val="005C4F2D"/>
    <w:rsid w:val="006E1AC5"/>
    <w:rsid w:val="007A500A"/>
    <w:rsid w:val="007C4D70"/>
    <w:rsid w:val="008320C0"/>
    <w:rsid w:val="00A016E4"/>
    <w:rsid w:val="00B26EA0"/>
    <w:rsid w:val="00C118CC"/>
    <w:rsid w:val="00C22D43"/>
    <w:rsid w:val="00CC0F61"/>
    <w:rsid w:val="00CC774E"/>
    <w:rsid w:val="00CF4872"/>
    <w:rsid w:val="00D05E47"/>
    <w:rsid w:val="00E53A20"/>
    <w:rsid w:val="00E630C0"/>
    <w:rsid w:val="00F1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972AE-73F9-47A2-8B39-7BB79B2B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EA0"/>
    <w:pPr>
      <w:spacing w:after="0" w:line="240" w:lineRule="auto"/>
    </w:pPr>
  </w:style>
  <w:style w:type="paragraph" w:styleId="2">
    <w:name w:val="Body Text 2"/>
    <w:basedOn w:val="a"/>
    <w:link w:val="20"/>
    <w:uiPriority w:val="99"/>
    <w:semiHidden/>
    <w:unhideWhenUsed/>
    <w:rsid w:val="00E53A2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53A20"/>
  </w:style>
  <w:style w:type="table" w:styleId="a4">
    <w:name w:val="Table Grid"/>
    <w:basedOn w:val="a1"/>
    <w:uiPriority w:val="59"/>
    <w:rsid w:val="00C2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8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85694"/>
    <w:rPr>
      <w:color w:val="0000FF"/>
      <w:u w:val="single"/>
    </w:rPr>
  </w:style>
  <w:style w:type="character" w:styleId="a7">
    <w:name w:val="Strong"/>
    <w:basedOn w:val="a0"/>
    <w:uiPriority w:val="22"/>
    <w:qFormat/>
    <w:rsid w:val="003856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ticidy.ru/dictionary/antenna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www.pesticidy.ru/dictionary/ptera_insect" TargetMode="External"/><Relationship Id="rId12" Type="http://schemas.openxmlformats.org/officeDocument/2006/relationships/hyperlink" Target="http://www.pesticidy.ru/dictionary/larva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://www.pesticidy.ru/dictionary/pup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esticidy.ru/dictionary/ptera_insect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pesticidy.ru/dictionary/ptera_insect" TargetMode="External"/><Relationship Id="rId15" Type="http://schemas.openxmlformats.org/officeDocument/2006/relationships/hyperlink" Target="http://www.pesticidy.ru/dictionary/pupa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http://www.pesticidy.ru/dictionary/ptera_insect" TargetMode="External"/><Relationship Id="rId9" Type="http://schemas.openxmlformats.org/officeDocument/2006/relationships/hyperlink" Target="http://www.pesticidy.ru/dictionary/pede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2017-06-28T04:08:00Z</dcterms:created>
  <dcterms:modified xsi:type="dcterms:W3CDTF">2017-06-28T05:16:00Z</dcterms:modified>
</cp:coreProperties>
</file>